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E3" w:rsidRDefault="00E257E3" w:rsidP="00E257E3">
      <w:pPr>
        <w:pStyle w:val="Nadpis7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bookmarkStart w:id="0" w:name="_GoBack"/>
      <w:bookmarkEnd w:id="0"/>
      <w:r w:rsidRPr="00E257E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Zkouška z pedagogiky </w:t>
      </w:r>
      <w:r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- okruhy</w:t>
      </w:r>
      <w:r w:rsidRPr="00E257E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:</w:t>
      </w:r>
    </w:p>
    <w:p w:rsidR="00E257E3" w:rsidRDefault="00E257E3" w:rsidP="00E257E3"/>
    <w:p w:rsidR="00E257E3" w:rsidRPr="00E257E3" w:rsidRDefault="00E257E3" w:rsidP="00E257E3">
      <w:pPr>
        <w:rPr>
          <w:sz w:val="28"/>
          <w:szCs w:val="28"/>
        </w:rPr>
      </w:pPr>
    </w:p>
    <w:p w:rsidR="00E257E3" w:rsidRDefault="00E257E3" w:rsidP="00E257E3">
      <w:pPr>
        <w:rPr>
          <w:b/>
          <w:sz w:val="28"/>
          <w:szCs w:val="28"/>
        </w:rPr>
      </w:pPr>
      <w:r w:rsidRPr="00E257E3">
        <w:rPr>
          <w:b/>
          <w:sz w:val="28"/>
          <w:szCs w:val="28"/>
        </w:rPr>
        <w:t>Pedagogika</w:t>
      </w:r>
    </w:p>
    <w:p w:rsidR="00E257E3" w:rsidRPr="00E257E3" w:rsidRDefault="00E257E3" w:rsidP="00E257E3">
      <w:pPr>
        <w:rPr>
          <w:b/>
          <w:sz w:val="28"/>
          <w:szCs w:val="28"/>
        </w:rPr>
      </w:pPr>
      <w:r w:rsidRPr="00E257E3">
        <w:rPr>
          <w:b/>
          <w:sz w:val="28"/>
          <w:szCs w:val="28"/>
        </w:rPr>
        <w:t xml:space="preserve"> </w:t>
      </w:r>
    </w:p>
    <w:p w:rsidR="00E257E3" w:rsidRPr="00BA7A96" w:rsidRDefault="00E257E3" w:rsidP="00E257E3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ind w:left="530" w:hanging="283"/>
        <w:rPr>
          <w:sz w:val="24"/>
          <w:szCs w:val="24"/>
        </w:rPr>
      </w:pPr>
      <w:r w:rsidRPr="00BA7A96">
        <w:rPr>
          <w:sz w:val="24"/>
          <w:szCs w:val="24"/>
        </w:rPr>
        <w:t>Vědní obor pedagogika. Historický vývoj pedagogiky jako vědy. Předmět pedagogiky, její funkce a etapy vývoje. Přístupy k systému pedagogických disciplín. Vztah pedagogiky k ostatním vědám. Vztah pedagogické teorie a praxe. Aktuální problémy a otázky pedagogiky.</w:t>
      </w:r>
    </w:p>
    <w:p w:rsidR="00E257E3" w:rsidRPr="00BA7A96" w:rsidRDefault="00E257E3" w:rsidP="00E257E3">
      <w:pPr>
        <w:pStyle w:val="Odstavecseseznamem"/>
        <w:numPr>
          <w:ilvl w:val="0"/>
          <w:numId w:val="3"/>
        </w:numPr>
        <w:ind w:left="530" w:hanging="283"/>
        <w:rPr>
          <w:sz w:val="24"/>
          <w:szCs w:val="24"/>
          <w:lang w:eastAsia="en-US"/>
        </w:rPr>
      </w:pPr>
      <w:r w:rsidRPr="00BA7A96">
        <w:rPr>
          <w:sz w:val="24"/>
          <w:szCs w:val="24"/>
        </w:rPr>
        <w:t>Základy kvantitativně a kvalitativně orientovaného výzkumu v pedagogice (základní charakteristiky obou přístupů, jejich porovnání, klady, zápory).</w:t>
      </w:r>
    </w:p>
    <w:p w:rsidR="00E257E3" w:rsidRPr="00BA7A96" w:rsidRDefault="00E257E3" w:rsidP="00E257E3">
      <w:pPr>
        <w:pStyle w:val="Odstavecseseznamem"/>
        <w:numPr>
          <w:ilvl w:val="0"/>
          <w:numId w:val="3"/>
        </w:numPr>
        <w:ind w:left="530" w:hanging="283"/>
        <w:rPr>
          <w:sz w:val="24"/>
          <w:szCs w:val="24"/>
        </w:rPr>
      </w:pPr>
      <w:r w:rsidRPr="00BA7A96">
        <w:rPr>
          <w:sz w:val="24"/>
          <w:szCs w:val="24"/>
        </w:rPr>
        <w:t>Metody kvantitativně a kvalitativně orientovaného výzkumu v pedagogice (základní charakteristika vybraných metod a jejich použití).</w:t>
      </w:r>
    </w:p>
    <w:p w:rsidR="00E257E3" w:rsidRPr="00BA7A96" w:rsidRDefault="00E257E3" w:rsidP="00E257E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530" w:hanging="283"/>
        <w:rPr>
          <w:sz w:val="24"/>
          <w:szCs w:val="24"/>
        </w:rPr>
      </w:pPr>
      <w:r w:rsidRPr="00BA7A96">
        <w:rPr>
          <w:sz w:val="24"/>
          <w:szCs w:val="24"/>
        </w:rPr>
        <w:t>Faktory formování lidského jedince – biologické faktory, prostředí, výchova. Pedagogická teleologie – cíle výchovy v různých pedagogických koncepcích. Funkce výchovných cílů, jejich třídění a struktura.</w:t>
      </w:r>
    </w:p>
    <w:p w:rsidR="00E257E3" w:rsidRPr="00BA7A96" w:rsidRDefault="00E257E3" w:rsidP="00E257E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530" w:hanging="283"/>
        <w:rPr>
          <w:sz w:val="24"/>
          <w:szCs w:val="24"/>
        </w:rPr>
      </w:pPr>
      <w:r w:rsidRPr="00BA7A96">
        <w:rPr>
          <w:sz w:val="24"/>
          <w:szCs w:val="24"/>
        </w:rPr>
        <w:t xml:space="preserve">Analýza výchovného procesu – etapy výchovného procesu, výchovné zásady, efektivita výchovného procesu. </w:t>
      </w:r>
    </w:p>
    <w:p w:rsidR="00E257E3" w:rsidRPr="00BA7A96" w:rsidRDefault="00E257E3" w:rsidP="00E257E3">
      <w:pPr>
        <w:pStyle w:val="Odstavecseseznamem"/>
        <w:numPr>
          <w:ilvl w:val="0"/>
          <w:numId w:val="3"/>
        </w:numPr>
        <w:ind w:left="530" w:hanging="283"/>
        <w:rPr>
          <w:sz w:val="24"/>
          <w:szCs w:val="24"/>
          <w:lang w:eastAsia="en-US"/>
        </w:rPr>
      </w:pPr>
      <w:r w:rsidRPr="00BA7A96">
        <w:rPr>
          <w:sz w:val="24"/>
          <w:szCs w:val="24"/>
        </w:rPr>
        <w:t>Základy statistiky v pedagogicky orientovaných výzkumech (výběr prvků do výzkumného vzorku, měření v pedagogickém výzkumu a typy proměnných).</w:t>
      </w:r>
    </w:p>
    <w:p w:rsidR="00E257E3" w:rsidRPr="00BA7A96" w:rsidRDefault="00E257E3" w:rsidP="00E257E3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530" w:hanging="283"/>
        <w:rPr>
          <w:sz w:val="24"/>
          <w:szCs w:val="24"/>
        </w:rPr>
      </w:pPr>
      <w:r w:rsidRPr="00BA7A96">
        <w:rPr>
          <w:sz w:val="24"/>
          <w:szCs w:val="24"/>
        </w:rPr>
        <w:t>Systém českých kurikulárních dokumentů. Vysvětlení pojmů: klíčové kompetence, odborné kompetence, vzdělávací oblast, průřezové téma, profil absolventa.</w:t>
      </w:r>
    </w:p>
    <w:p w:rsidR="00E257E3" w:rsidRPr="00BA7A96" w:rsidRDefault="00E257E3" w:rsidP="00E257E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530" w:hanging="283"/>
        <w:rPr>
          <w:rFonts w:eastAsia="Calibri"/>
          <w:sz w:val="24"/>
          <w:szCs w:val="24"/>
        </w:rPr>
      </w:pPr>
      <w:r w:rsidRPr="00BA7A96">
        <w:rPr>
          <w:sz w:val="24"/>
          <w:szCs w:val="24"/>
        </w:rPr>
        <w:t>Osobnost učitele a vychovatele. Požadavky kladené na osobnost učitele a vychovatele, společenská úloha učitele a vychovatele, aktuální problémy pedagogické profese. Kázeň a autorita ve výchově. Možnosti reflexe a sebereflexe a problematika syndromu vyhoření u pedagogických pracovníků.</w:t>
      </w:r>
    </w:p>
    <w:p w:rsidR="00E257E3" w:rsidRPr="00BA7A96" w:rsidRDefault="00E257E3" w:rsidP="00E257E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530" w:hanging="283"/>
        <w:rPr>
          <w:sz w:val="24"/>
          <w:szCs w:val="24"/>
        </w:rPr>
      </w:pPr>
      <w:r w:rsidRPr="00BA7A96">
        <w:rPr>
          <w:sz w:val="24"/>
          <w:szCs w:val="24"/>
        </w:rPr>
        <w:t>Osobnost vychovávaného jedince a její individualita. Vychovatelnost a vzdělavatelnost člověka. Interakce vychovatele a vychovávaného. Výchovná práce s jedinci se specifickými potřebami, problematika integrace.</w:t>
      </w:r>
    </w:p>
    <w:p w:rsidR="00E257E3" w:rsidRPr="00BA7A96" w:rsidRDefault="00E257E3" w:rsidP="00E257E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530" w:hanging="283"/>
        <w:rPr>
          <w:sz w:val="24"/>
          <w:szCs w:val="24"/>
        </w:rPr>
      </w:pPr>
      <w:r w:rsidRPr="00BA7A96">
        <w:rPr>
          <w:sz w:val="24"/>
          <w:szCs w:val="24"/>
        </w:rPr>
        <w:t>Pedagogická komunikace (verbální, neverbální, činem). Paralingvistické projevy a komunikace ve výuce. Bariéry v pedagogické komunikaci. Asertivita.</w:t>
      </w:r>
    </w:p>
    <w:p w:rsidR="00E257E3" w:rsidRPr="00BA7A96" w:rsidRDefault="00E257E3" w:rsidP="00E257E3">
      <w:pPr>
        <w:pStyle w:val="Odstavecseseznamem"/>
        <w:numPr>
          <w:ilvl w:val="0"/>
          <w:numId w:val="3"/>
        </w:numPr>
        <w:ind w:left="530" w:hanging="283"/>
        <w:rPr>
          <w:sz w:val="24"/>
          <w:szCs w:val="24"/>
          <w:lang w:eastAsia="en-US"/>
        </w:rPr>
      </w:pPr>
      <w:r w:rsidRPr="00BA7A96">
        <w:rPr>
          <w:sz w:val="24"/>
          <w:szCs w:val="24"/>
        </w:rPr>
        <w:t>Nejběžnější postupy zpracování dat v pedagogických výzkumech (četnosti, grafická znázornění, charakteristiky polohy, směrodatná odchylka).</w:t>
      </w:r>
    </w:p>
    <w:p w:rsidR="00E257E3" w:rsidRPr="00BA7A96" w:rsidRDefault="00E257E3" w:rsidP="00E257E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530" w:hanging="283"/>
        <w:rPr>
          <w:sz w:val="24"/>
          <w:szCs w:val="24"/>
        </w:rPr>
      </w:pPr>
      <w:r w:rsidRPr="00BA7A96">
        <w:rPr>
          <w:sz w:val="24"/>
          <w:szCs w:val="24"/>
        </w:rPr>
        <w:t>Problematika sociálně patologických jevů z pedagogického hlediska. Systém prevence. Syndrom týraného, zanedbávaného a zneužívaného dítěte z pedagogického hlediska.</w:t>
      </w:r>
    </w:p>
    <w:p w:rsidR="00E257E3" w:rsidRPr="00BA7A96" w:rsidRDefault="00E257E3" w:rsidP="00E257E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530" w:hanging="283"/>
        <w:rPr>
          <w:sz w:val="24"/>
          <w:szCs w:val="24"/>
        </w:rPr>
      </w:pPr>
      <w:r w:rsidRPr="00BA7A96">
        <w:rPr>
          <w:sz w:val="24"/>
          <w:szCs w:val="24"/>
        </w:rPr>
        <w:t>Klíčové kompetence v RVP. Struktura a vlastnosti výukových cílů. Učební úlohy a jejich funkce ve výuce.</w:t>
      </w:r>
    </w:p>
    <w:p w:rsidR="00E257E3" w:rsidRPr="00BA7A96" w:rsidRDefault="00E257E3" w:rsidP="00E257E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530" w:hanging="283"/>
        <w:rPr>
          <w:sz w:val="24"/>
          <w:szCs w:val="24"/>
        </w:rPr>
      </w:pPr>
      <w:r w:rsidRPr="00BA7A96">
        <w:rPr>
          <w:sz w:val="24"/>
          <w:szCs w:val="24"/>
        </w:rPr>
        <w:t>Metody výuky a jejich klasifikace. Materiální didaktické prostředky a hlediska jejich výběru.</w:t>
      </w:r>
    </w:p>
    <w:p w:rsidR="00E257E3" w:rsidRPr="00BA7A96" w:rsidRDefault="00E257E3" w:rsidP="00E257E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530" w:hanging="283"/>
        <w:rPr>
          <w:sz w:val="24"/>
          <w:szCs w:val="24"/>
        </w:rPr>
      </w:pPr>
      <w:r w:rsidRPr="00BA7A96">
        <w:rPr>
          <w:sz w:val="24"/>
          <w:szCs w:val="24"/>
        </w:rPr>
        <w:t>Organizační formy výuky a jejich třídění. Výhody a nevýhody jednotlivých forem výuky.</w:t>
      </w:r>
    </w:p>
    <w:p w:rsidR="00E257E3" w:rsidRPr="00BA7A96" w:rsidRDefault="00E257E3" w:rsidP="00E257E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530" w:hanging="283"/>
        <w:rPr>
          <w:sz w:val="24"/>
          <w:szCs w:val="24"/>
        </w:rPr>
      </w:pPr>
      <w:r w:rsidRPr="00BA7A96">
        <w:rPr>
          <w:sz w:val="24"/>
          <w:szCs w:val="24"/>
        </w:rPr>
        <w:t>Diagnostické přístupy a metody v pedagogice. Hodnocení jako pedagogický problém. Zkoušení, příprava na ústní a písemné zkoušení. Didaktický test a problematika jeho tvorby a vyhodnocování.</w:t>
      </w:r>
    </w:p>
    <w:p w:rsidR="00E257E3" w:rsidRPr="00BA7A96" w:rsidRDefault="00E257E3" w:rsidP="00E257E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530" w:hanging="283"/>
        <w:rPr>
          <w:sz w:val="24"/>
          <w:szCs w:val="24"/>
        </w:rPr>
      </w:pPr>
      <w:r w:rsidRPr="00BA7A96">
        <w:rPr>
          <w:sz w:val="24"/>
          <w:szCs w:val="24"/>
        </w:rPr>
        <w:t>Prostředí školy a dalších výchovných institucí. Klima školy. Inspirace alternativními pedagogickými systémy pro zefektivnění výchovného procesu.</w:t>
      </w:r>
    </w:p>
    <w:p w:rsidR="00E257E3" w:rsidRPr="00BA7A96" w:rsidRDefault="00E257E3" w:rsidP="00E257E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530" w:hanging="283"/>
        <w:rPr>
          <w:sz w:val="24"/>
          <w:szCs w:val="24"/>
        </w:rPr>
      </w:pPr>
      <w:r w:rsidRPr="00BA7A96">
        <w:rPr>
          <w:sz w:val="24"/>
          <w:szCs w:val="24"/>
        </w:rPr>
        <w:t>Celoživotní vzdělávání, jeho charakteristika, etapy, cesty realizace, bariéry. Význam a možnosti celoživotního vzdělávání pedagogických pracovníků. Systém dalšího vzdělávání pedagogických pracovníků.</w:t>
      </w:r>
    </w:p>
    <w:p w:rsidR="00E257E3" w:rsidRPr="00BA7A96" w:rsidRDefault="00E257E3" w:rsidP="00E257E3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530" w:hanging="283"/>
        <w:rPr>
          <w:sz w:val="24"/>
          <w:szCs w:val="24"/>
        </w:rPr>
      </w:pPr>
      <w:r w:rsidRPr="00BA7A96">
        <w:rPr>
          <w:sz w:val="24"/>
          <w:szCs w:val="24"/>
        </w:rPr>
        <w:t>Stávající trendy vzdělávací politiky ČR (analýza stěžejních dokumentů).</w:t>
      </w:r>
    </w:p>
    <w:p w:rsidR="00E257E3" w:rsidRPr="00BA7A96" w:rsidRDefault="00E257E3" w:rsidP="00E257E3">
      <w:pPr>
        <w:pStyle w:val="Odstavecseseznamem"/>
        <w:numPr>
          <w:ilvl w:val="0"/>
          <w:numId w:val="3"/>
        </w:numPr>
        <w:shd w:val="clear" w:color="auto" w:fill="FFFFFF"/>
        <w:spacing w:after="100" w:afterAutospacing="1"/>
        <w:ind w:left="530" w:hanging="283"/>
        <w:rPr>
          <w:sz w:val="24"/>
          <w:szCs w:val="24"/>
        </w:rPr>
      </w:pPr>
      <w:r w:rsidRPr="00BA7A96">
        <w:rPr>
          <w:sz w:val="24"/>
          <w:szCs w:val="24"/>
        </w:rPr>
        <w:lastRenderedPageBreak/>
        <w:t>Význam ISCED, objasnění základního třídění podle úrovní vzdělávání (k jednotlivým úrovním přiřaďte odpovídající druhy českých škol). Školská soustava v ČR (zřizovatelé škol a školských</w:t>
      </w:r>
      <w:r w:rsidRPr="00BA7A96">
        <w:rPr>
          <w:color w:val="FFFFFF"/>
          <w:sz w:val="24"/>
          <w:szCs w:val="24"/>
        </w:rPr>
        <w:t xml:space="preserve"> </w:t>
      </w:r>
      <w:r w:rsidRPr="00BA7A96">
        <w:rPr>
          <w:sz w:val="24"/>
          <w:szCs w:val="24"/>
        </w:rPr>
        <w:t>zařízení).</w:t>
      </w:r>
    </w:p>
    <w:p w:rsidR="00E257E3" w:rsidRPr="00BA7A96" w:rsidRDefault="00E257E3" w:rsidP="00E257E3">
      <w:pPr>
        <w:pStyle w:val="Odstavecseseznamem"/>
        <w:numPr>
          <w:ilvl w:val="0"/>
          <w:numId w:val="3"/>
        </w:numPr>
        <w:shd w:val="clear" w:color="auto" w:fill="FFFFFF"/>
        <w:spacing w:after="100" w:afterAutospacing="1"/>
        <w:ind w:left="530" w:hanging="283"/>
        <w:rPr>
          <w:rFonts w:eastAsia="Calibri"/>
          <w:sz w:val="24"/>
          <w:szCs w:val="24"/>
          <w:lang w:eastAsia="en-US"/>
        </w:rPr>
      </w:pPr>
      <w:r w:rsidRPr="00BA7A96">
        <w:rPr>
          <w:sz w:val="24"/>
          <w:szCs w:val="24"/>
        </w:rPr>
        <w:t xml:space="preserve">Charakteristika základních trendů proměn výchovy v historickém kontextu dobových paradigmat (pojetí člověka a výchovy, cíle výchovy). Odrazy dobových konceptů výchovy v současné době. </w:t>
      </w:r>
    </w:p>
    <w:p w:rsidR="00E257E3" w:rsidRDefault="00E257E3" w:rsidP="00E257E3">
      <w:pPr>
        <w:shd w:val="clear" w:color="auto" w:fill="FFFFFF"/>
        <w:spacing w:after="100" w:afterAutospacing="1"/>
        <w:rPr>
          <w:rFonts w:eastAsia="Calibri"/>
          <w:lang w:eastAsia="en-US"/>
        </w:rPr>
      </w:pPr>
    </w:p>
    <w:p w:rsidR="00BA7A96" w:rsidRDefault="00BA7A96" w:rsidP="00E257E3">
      <w:pPr>
        <w:shd w:val="clear" w:color="auto" w:fill="FFFFFF"/>
        <w:spacing w:after="100" w:afterAutospacing="1"/>
        <w:rPr>
          <w:rFonts w:eastAsia="Calibri"/>
          <w:b/>
          <w:sz w:val="28"/>
          <w:szCs w:val="28"/>
          <w:lang w:eastAsia="en-US"/>
        </w:rPr>
      </w:pPr>
    </w:p>
    <w:p w:rsidR="00BA7A96" w:rsidRDefault="00BA7A96" w:rsidP="00E257E3">
      <w:pPr>
        <w:shd w:val="clear" w:color="auto" w:fill="FFFFFF"/>
        <w:spacing w:after="100" w:afterAutospacing="1"/>
        <w:rPr>
          <w:rFonts w:eastAsia="Calibri"/>
          <w:b/>
          <w:sz w:val="28"/>
          <w:szCs w:val="28"/>
          <w:lang w:eastAsia="en-US"/>
        </w:rPr>
      </w:pPr>
    </w:p>
    <w:p w:rsidR="00BA7A96" w:rsidRDefault="00BA7A96" w:rsidP="00E257E3">
      <w:pPr>
        <w:shd w:val="clear" w:color="auto" w:fill="FFFFFF"/>
        <w:spacing w:after="100" w:afterAutospacing="1"/>
        <w:rPr>
          <w:rFonts w:eastAsia="Calibri"/>
          <w:b/>
          <w:sz w:val="28"/>
          <w:szCs w:val="28"/>
          <w:lang w:eastAsia="en-US"/>
        </w:rPr>
      </w:pPr>
    </w:p>
    <w:p w:rsidR="00BA7A96" w:rsidRDefault="00BA7A96" w:rsidP="00E257E3">
      <w:pPr>
        <w:shd w:val="clear" w:color="auto" w:fill="FFFFFF"/>
        <w:spacing w:after="100" w:afterAutospacing="1"/>
        <w:rPr>
          <w:rFonts w:eastAsia="Calibri"/>
          <w:b/>
          <w:sz w:val="28"/>
          <w:szCs w:val="28"/>
          <w:lang w:eastAsia="en-US"/>
        </w:rPr>
      </w:pPr>
    </w:p>
    <w:p w:rsidR="00BA7A96" w:rsidRDefault="00BA7A96" w:rsidP="00E257E3">
      <w:pPr>
        <w:shd w:val="clear" w:color="auto" w:fill="FFFFFF"/>
        <w:spacing w:after="100" w:afterAutospacing="1"/>
        <w:rPr>
          <w:rFonts w:eastAsia="Calibri"/>
          <w:b/>
          <w:sz w:val="28"/>
          <w:szCs w:val="28"/>
          <w:lang w:eastAsia="en-US"/>
        </w:rPr>
      </w:pPr>
    </w:p>
    <w:p w:rsidR="00BA7A96" w:rsidRDefault="00BA7A96" w:rsidP="00E257E3">
      <w:pPr>
        <w:shd w:val="clear" w:color="auto" w:fill="FFFFFF"/>
        <w:spacing w:after="100" w:afterAutospacing="1"/>
        <w:rPr>
          <w:rFonts w:eastAsia="Calibri"/>
          <w:b/>
          <w:sz w:val="28"/>
          <w:szCs w:val="28"/>
          <w:lang w:eastAsia="en-US"/>
        </w:rPr>
      </w:pPr>
    </w:p>
    <w:p w:rsidR="00BA7A96" w:rsidRDefault="00BA7A96" w:rsidP="00E257E3">
      <w:pPr>
        <w:shd w:val="clear" w:color="auto" w:fill="FFFFFF"/>
        <w:spacing w:after="100" w:afterAutospacing="1"/>
        <w:rPr>
          <w:rFonts w:eastAsia="Calibri"/>
          <w:b/>
          <w:sz w:val="28"/>
          <w:szCs w:val="28"/>
          <w:lang w:eastAsia="en-US"/>
        </w:rPr>
      </w:pPr>
    </w:p>
    <w:p w:rsidR="00BA7A96" w:rsidRDefault="00BA7A96" w:rsidP="00E257E3">
      <w:pPr>
        <w:shd w:val="clear" w:color="auto" w:fill="FFFFFF"/>
        <w:spacing w:after="100" w:afterAutospacing="1"/>
        <w:rPr>
          <w:rFonts w:eastAsia="Calibri"/>
          <w:b/>
          <w:sz w:val="28"/>
          <w:szCs w:val="28"/>
          <w:lang w:eastAsia="en-US"/>
        </w:rPr>
      </w:pPr>
    </w:p>
    <w:p w:rsidR="00BA7A96" w:rsidRDefault="00BA7A96" w:rsidP="00E257E3">
      <w:pPr>
        <w:shd w:val="clear" w:color="auto" w:fill="FFFFFF"/>
        <w:spacing w:after="100" w:afterAutospacing="1"/>
        <w:rPr>
          <w:rFonts w:eastAsia="Calibri"/>
          <w:b/>
          <w:sz w:val="28"/>
          <w:szCs w:val="28"/>
          <w:lang w:eastAsia="en-US"/>
        </w:rPr>
      </w:pPr>
    </w:p>
    <w:p w:rsidR="00BA7A96" w:rsidRDefault="00BA7A96" w:rsidP="00E257E3">
      <w:pPr>
        <w:shd w:val="clear" w:color="auto" w:fill="FFFFFF"/>
        <w:spacing w:after="100" w:afterAutospacing="1"/>
        <w:rPr>
          <w:rFonts w:eastAsia="Calibri"/>
          <w:b/>
          <w:sz w:val="28"/>
          <w:szCs w:val="28"/>
          <w:lang w:eastAsia="en-US"/>
        </w:rPr>
      </w:pPr>
    </w:p>
    <w:p w:rsidR="00BA7A96" w:rsidRDefault="00BA7A96" w:rsidP="00E257E3">
      <w:pPr>
        <w:shd w:val="clear" w:color="auto" w:fill="FFFFFF"/>
        <w:spacing w:after="100" w:afterAutospacing="1"/>
        <w:rPr>
          <w:rFonts w:eastAsia="Calibri"/>
          <w:b/>
          <w:sz w:val="28"/>
          <w:szCs w:val="28"/>
          <w:lang w:eastAsia="en-US"/>
        </w:rPr>
      </w:pPr>
    </w:p>
    <w:p w:rsidR="00BA7A96" w:rsidRDefault="00BA7A96" w:rsidP="00E257E3">
      <w:pPr>
        <w:shd w:val="clear" w:color="auto" w:fill="FFFFFF"/>
        <w:spacing w:after="100" w:afterAutospacing="1"/>
        <w:rPr>
          <w:rFonts w:eastAsia="Calibri"/>
          <w:b/>
          <w:sz w:val="28"/>
          <w:szCs w:val="28"/>
          <w:lang w:eastAsia="en-US"/>
        </w:rPr>
      </w:pPr>
    </w:p>
    <w:p w:rsidR="00BA7A96" w:rsidRDefault="00BA7A96" w:rsidP="00E257E3">
      <w:pPr>
        <w:shd w:val="clear" w:color="auto" w:fill="FFFFFF"/>
        <w:spacing w:after="100" w:afterAutospacing="1"/>
        <w:rPr>
          <w:rFonts w:eastAsia="Calibri"/>
          <w:b/>
          <w:sz w:val="28"/>
          <w:szCs w:val="28"/>
          <w:lang w:eastAsia="en-US"/>
        </w:rPr>
      </w:pPr>
    </w:p>
    <w:p w:rsidR="00BA7A96" w:rsidRDefault="00BA7A96" w:rsidP="00E257E3">
      <w:pPr>
        <w:shd w:val="clear" w:color="auto" w:fill="FFFFFF"/>
        <w:spacing w:after="100" w:afterAutospacing="1"/>
        <w:rPr>
          <w:rFonts w:eastAsia="Calibri"/>
          <w:b/>
          <w:sz w:val="28"/>
          <w:szCs w:val="28"/>
          <w:lang w:eastAsia="en-US"/>
        </w:rPr>
      </w:pPr>
    </w:p>
    <w:p w:rsidR="00BA7A96" w:rsidRDefault="00BA7A96" w:rsidP="00E257E3">
      <w:pPr>
        <w:shd w:val="clear" w:color="auto" w:fill="FFFFFF"/>
        <w:spacing w:after="100" w:afterAutospacing="1"/>
        <w:rPr>
          <w:rFonts w:eastAsia="Calibri"/>
          <w:b/>
          <w:sz w:val="28"/>
          <w:szCs w:val="28"/>
          <w:lang w:eastAsia="en-US"/>
        </w:rPr>
      </w:pPr>
    </w:p>
    <w:p w:rsidR="00BA7A96" w:rsidRDefault="00BA7A96" w:rsidP="00E257E3">
      <w:pPr>
        <w:shd w:val="clear" w:color="auto" w:fill="FFFFFF"/>
        <w:spacing w:after="100" w:afterAutospacing="1"/>
        <w:rPr>
          <w:rFonts w:eastAsia="Calibri"/>
          <w:b/>
          <w:sz w:val="28"/>
          <w:szCs w:val="28"/>
          <w:lang w:eastAsia="en-US"/>
        </w:rPr>
      </w:pPr>
    </w:p>
    <w:p w:rsidR="00BA7A96" w:rsidRDefault="00BA7A96" w:rsidP="00E257E3">
      <w:pPr>
        <w:shd w:val="clear" w:color="auto" w:fill="FFFFFF"/>
        <w:spacing w:after="100" w:afterAutospacing="1"/>
        <w:rPr>
          <w:rFonts w:eastAsia="Calibri"/>
          <w:b/>
          <w:sz w:val="28"/>
          <w:szCs w:val="28"/>
          <w:lang w:eastAsia="en-US"/>
        </w:rPr>
      </w:pPr>
    </w:p>
    <w:p w:rsidR="00BA7A96" w:rsidRDefault="00BA7A96" w:rsidP="00E257E3">
      <w:pPr>
        <w:shd w:val="clear" w:color="auto" w:fill="FFFFFF"/>
        <w:spacing w:after="100" w:afterAutospacing="1"/>
        <w:rPr>
          <w:rFonts w:eastAsia="Calibri"/>
          <w:b/>
          <w:sz w:val="28"/>
          <w:szCs w:val="28"/>
          <w:lang w:eastAsia="en-US"/>
        </w:rPr>
      </w:pPr>
    </w:p>
    <w:p w:rsidR="00BA7A96" w:rsidRDefault="00BA7A96" w:rsidP="00E257E3">
      <w:pPr>
        <w:shd w:val="clear" w:color="auto" w:fill="FFFFFF"/>
        <w:spacing w:after="100" w:afterAutospacing="1"/>
        <w:rPr>
          <w:rFonts w:eastAsia="Calibri"/>
          <w:b/>
          <w:sz w:val="28"/>
          <w:szCs w:val="28"/>
          <w:lang w:eastAsia="en-US"/>
        </w:rPr>
      </w:pPr>
    </w:p>
    <w:sectPr w:rsidR="00BA7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17B10"/>
    <w:multiLevelType w:val="hybridMultilevel"/>
    <w:tmpl w:val="BB1A8946"/>
    <w:lvl w:ilvl="0" w:tplc="1BDE8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575484"/>
    <w:multiLevelType w:val="hybridMultilevel"/>
    <w:tmpl w:val="181C6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4EB5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923065"/>
    <w:multiLevelType w:val="hybridMultilevel"/>
    <w:tmpl w:val="F6BC489A"/>
    <w:lvl w:ilvl="0" w:tplc="C32AB968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AB968">
      <w:start w:val="2015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E3"/>
    <w:rsid w:val="000B4F21"/>
    <w:rsid w:val="005E0ECE"/>
    <w:rsid w:val="00735332"/>
    <w:rsid w:val="00BA7A96"/>
    <w:rsid w:val="00D523BD"/>
    <w:rsid w:val="00E2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E6890-0C57-4503-BA8B-15CF8CB8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E257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E257E3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paragraph" w:styleId="Textpoznpodarou">
    <w:name w:val="footnote text"/>
    <w:aliases w:val="Pozn. pod čarou"/>
    <w:basedOn w:val="Normln"/>
    <w:link w:val="TextpoznpodarouChar"/>
    <w:uiPriority w:val="99"/>
    <w:rsid w:val="00E257E3"/>
    <w:pPr>
      <w:widowControl w:val="0"/>
    </w:pPr>
  </w:style>
  <w:style w:type="character" w:customStyle="1" w:styleId="TextpoznpodarouChar">
    <w:name w:val="Text pozn. pod čarou Char"/>
    <w:aliases w:val="Pozn. pod čarou Char"/>
    <w:basedOn w:val="Standardnpsmoodstavce"/>
    <w:link w:val="Textpoznpodarou"/>
    <w:uiPriority w:val="99"/>
    <w:rsid w:val="00E25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257E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257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57E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Mgr. Štefan Chudý Ph.D.</dc:creator>
  <cp:keywords/>
  <dc:description/>
  <cp:lastModifiedBy>Petříková Emilie</cp:lastModifiedBy>
  <cp:revision>2</cp:revision>
  <dcterms:created xsi:type="dcterms:W3CDTF">2020-08-31T13:05:00Z</dcterms:created>
  <dcterms:modified xsi:type="dcterms:W3CDTF">2020-08-31T13:05:00Z</dcterms:modified>
</cp:coreProperties>
</file>